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05A" w:rsidRDefault="009600EC">
      <w:r>
        <w:rPr>
          <w:noProof/>
        </w:rPr>
        <mc:AlternateContent>
          <mc:Choice Requires="wps">
            <w:drawing>
              <wp:anchor distT="45720" distB="45720" distL="114300" distR="114300" simplePos="0" relativeHeight="251667456" behindDoc="0" locked="0" layoutInCell="1" allowOverlap="1" wp14:anchorId="028B973E" wp14:editId="4035E1EA">
                <wp:simplePos x="0" y="0"/>
                <wp:positionH relativeFrom="column">
                  <wp:posOffset>0</wp:posOffset>
                </wp:positionH>
                <wp:positionV relativeFrom="paragraph">
                  <wp:posOffset>7289800</wp:posOffset>
                </wp:positionV>
                <wp:extent cx="3594100" cy="4826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482600"/>
                        </a:xfrm>
                        <a:prstGeom prst="rect">
                          <a:avLst/>
                        </a:prstGeom>
                        <a:noFill/>
                        <a:ln w="9525">
                          <a:noFill/>
                          <a:miter lim="800000"/>
                          <a:headEnd/>
                          <a:tailEnd/>
                        </a:ln>
                      </wps:spPr>
                      <wps:txbx>
                        <w:txbxContent>
                          <w:p w:rsidR="009600EC" w:rsidRPr="009600EC" w:rsidRDefault="009600EC" w:rsidP="009600EC">
                            <w:pPr>
                              <w:spacing w:after="0"/>
                              <w:rPr>
                                <w:rFonts w:ascii="Arial" w:hAnsi="Arial" w:cs="Arial"/>
                                <w:b/>
                                <w:sz w:val="12"/>
                                <w:szCs w:val="12"/>
                              </w:rPr>
                            </w:pPr>
                            <w:r w:rsidRPr="009600EC">
                              <w:rPr>
                                <w:rFonts w:ascii="Arial" w:hAnsi="Arial" w:cs="Arial"/>
                                <w:b/>
                                <w:sz w:val="12"/>
                                <w:szCs w:val="12"/>
                              </w:rPr>
                              <w:t>Data sources</w:t>
                            </w:r>
                            <w:r w:rsidRPr="009600EC">
                              <w:rPr>
                                <w:rFonts w:ascii="Arial" w:hAnsi="Arial" w:cs="Arial"/>
                                <w:b/>
                                <w:sz w:val="12"/>
                                <w:szCs w:val="12"/>
                              </w:rPr>
                              <w:t>:</w:t>
                            </w:r>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Base map: </w:t>
                            </w:r>
                            <w:hyperlink r:id="rId5" w:history="1">
                              <w:proofErr w:type="spellStart"/>
                              <w:r w:rsidRPr="009600EC">
                                <w:rPr>
                                  <w:rStyle w:val="Hyperlink"/>
                                  <w:rFonts w:ascii="Arial" w:hAnsi="Arial" w:cs="Arial"/>
                                  <w:sz w:val="12"/>
                                  <w:szCs w:val="12"/>
                                </w:rPr>
                                <w:t>OpenStreetMap</w:t>
                              </w:r>
                              <w:proofErr w:type="spellEnd"/>
                            </w:hyperlink>
                            <w:r w:rsidRPr="009600EC">
                              <w:rPr>
                                <w:rFonts w:ascii="Arial" w:hAnsi="Arial" w:cs="Arial"/>
                                <w:sz w:val="12"/>
                                <w:szCs w:val="12"/>
                              </w:rPr>
                              <w:t xml:space="preserve"> contributors and </w:t>
                            </w:r>
                            <w:hyperlink r:id="rId6" w:history="1">
                              <w:r w:rsidRPr="009600EC">
                                <w:rPr>
                                  <w:rStyle w:val="Hyperlink"/>
                                  <w:rFonts w:ascii="Arial" w:hAnsi="Arial" w:cs="Arial"/>
                                  <w:sz w:val="12"/>
                                  <w:szCs w:val="12"/>
                                </w:rPr>
                                <w:t>CARTO</w:t>
                              </w:r>
                            </w:hyperlink>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Transit stops: </w:t>
                            </w:r>
                            <w:hyperlink r:id="rId7" w:history="1">
                              <w:r w:rsidRPr="009600EC">
                                <w:rPr>
                                  <w:rStyle w:val="Hyperlink"/>
                                  <w:rFonts w:ascii="Arial" w:hAnsi="Arial" w:cs="Arial"/>
                                  <w:sz w:val="12"/>
                                  <w:szCs w:val="12"/>
                                </w:rPr>
                                <w:t>MBTA GTFS</w:t>
                              </w:r>
                            </w:hyperlink>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Polling locations: </w:t>
                            </w:r>
                            <w:hyperlink r:id="rId8" w:history="1">
                              <w:r w:rsidRPr="009600EC">
                                <w:rPr>
                                  <w:rStyle w:val="Hyperlink"/>
                                  <w:rFonts w:ascii="Arial" w:hAnsi="Arial" w:cs="Arial"/>
                                  <w:sz w:val="12"/>
                                  <w:szCs w:val="12"/>
                                </w:rPr>
                                <w:t>Somerville Open Data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B973E" id="_x0000_t202" coordsize="21600,21600" o:spt="202" path="m,l,21600r21600,l21600,xe">
                <v:stroke joinstyle="miter"/>
                <v:path gradientshapeok="t" o:connecttype="rect"/>
              </v:shapetype>
              <v:shape id="Text Box 2" o:spid="_x0000_s1026" type="#_x0000_t202" style="position:absolute;margin-left:0;margin-top:574pt;width:283pt;height: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" filled="f" stroked="f">
                <v:textbox>
                  <w:txbxContent>
                    <w:p w:rsidR="009600EC" w:rsidRPr="009600EC" w:rsidRDefault="009600EC" w:rsidP="009600EC">
                      <w:pPr>
                        <w:spacing w:after="0"/>
                        <w:rPr>
                          <w:rFonts w:ascii="Arial" w:hAnsi="Arial" w:cs="Arial"/>
                          <w:b/>
                          <w:sz w:val="12"/>
                          <w:szCs w:val="12"/>
                        </w:rPr>
                      </w:pPr>
                      <w:r w:rsidRPr="009600EC">
                        <w:rPr>
                          <w:rFonts w:ascii="Arial" w:hAnsi="Arial" w:cs="Arial"/>
                          <w:b/>
                          <w:sz w:val="12"/>
                          <w:szCs w:val="12"/>
                        </w:rPr>
                        <w:t>Data sources</w:t>
                      </w:r>
                      <w:r w:rsidRPr="009600EC">
                        <w:rPr>
                          <w:rFonts w:ascii="Arial" w:hAnsi="Arial" w:cs="Arial"/>
                          <w:b/>
                          <w:sz w:val="12"/>
                          <w:szCs w:val="12"/>
                        </w:rPr>
                        <w:t>:</w:t>
                      </w:r>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Base map: </w:t>
                      </w:r>
                      <w:hyperlink r:id="rId9" w:history="1">
                        <w:proofErr w:type="spellStart"/>
                        <w:r w:rsidRPr="009600EC">
                          <w:rPr>
                            <w:rStyle w:val="Hyperlink"/>
                            <w:rFonts w:ascii="Arial" w:hAnsi="Arial" w:cs="Arial"/>
                            <w:sz w:val="12"/>
                            <w:szCs w:val="12"/>
                          </w:rPr>
                          <w:t>OpenStreetMap</w:t>
                        </w:r>
                        <w:proofErr w:type="spellEnd"/>
                      </w:hyperlink>
                      <w:r w:rsidRPr="009600EC">
                        <w:rPr>
                          <w:rFonts w:ascii="Arial" w:hAnsi="Arial" w:cs="Arial"/>
                          <w:sz w:val="12"/>
                          <w:szCs w:val="12"/>
                        </w:rPr>
                        <w:t xml:space="preserve"> contributors and </w:t>
                      </w:r>
                      <w:hyperlink r:id="rId10" w:history="1">
                        <w:r w:rsidRPr="009600EC">
                          <w:rPr>
                            <w:rStyle w:val="Hyperlink"/>
                            <w:rFonts w:ascii="Arial" w:hAnsi="Arial" w:cs="Arial"/>
                            <w:sz w:val="12"/>
                            <w:szCs w:val="12"/>
                          </w:rPr>
                          <w:t>CARTO</w:t>
                        </w:r>
                      </w:hyperlink>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Transit stops: </w:t>
                      </w:r>
                      <w:hyperlink r:id="rId11" w:history="1">
                        <w:r w:rsidRPr="009600EC">
                          <w:rPr>
                            <w:rStyle w:val="Hyperlink"/>
                            <w:rFonts w:ascii="Arial" w:hAnsi="Arial" w:cs="Arial"/>
                            <w:sz w:val="12"/>
                            <w:szCs w:val="12"/>
                          </w:rPr>
                          <w:t>MBTA GTFS</w:t>
                        </w:r>
                      </w:hyperlink>
                    </w:p>
                    <w:p w:rsidR="009600EC" w:rsidRPr="009600EC" w:rsidRDefault="009600EC" w:rsidP="009600EC">
                      <w:pPr>
                        <w:spacing w:after="0"/>
                        <w:rPr>
                          <w:rFonts w:ascii="Arial" w:hAnsi="Arial" w:cs="Arial"/>
                          <w:sz w:val="12"/>
                          <w:szCs w:val="12"/>
                        </w:rPr>
                      </w:pPr>
                      <w:r w:rsidRPr="009600EC">
                        <w:rPr>
                          <w:rFonts w:ascii="Arial" w:hAnsi="Arial" w:cs="Arial"/>
                          <w:sz w:val="12"/>
                          <w:szCs w:val="12"/>
                        </w:rPr>
                        <w:t xml:space="preserve">Polling locations: </w:t>
                      </w:r>
                      <w:hyperlink r:id="rId12" w:history="1">
                        <w:r w:rsidRPr="009600EC">
                          <w:rPr>
                            <w:rStyle w:val="Hyperlink"/>
                            <w:rFonts w:ascii="Arial" w:hAnsi="Arial" w:cs="Arial"/>
                            <w:sz w:val="12"/>
                            <w:szCs w:val="12"/>
                          </w:rPr>
                          <w:t>Somerville Open Data</w:t>
                        </w:r>
                      </w:hyperlink>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49AFFF11" wp14:editId="7FD904F7">
                <wp:simplePos x="0" y="0"/>
                <wp:positionH relativeFrom="column">
                  <wp:posOffset>6337300</wp:posOffset>
                </wp:positionH>
                <wp:positionV relativeFrom="paragraph">
                  <wp:posOffset>6705600</wp:posOffset>
                </wp:positionV>
                <wp:extent cx="3594100" cy="93345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933450"/>
                        </a:xfrm>
                        <a:prstGeom prst="rect">
                          <a:avLst/>
                        </a:prstGeom>
                        <a:noFill/>
                        <a:ln w="9525">
                          <a:noFill/>
                          <a:miter lim="800000"/>
                          <a:headEnd/>
                          <a:tailEnd/>
                        </a:ln>
                      </wps:spPr>
                      <wps:txbx>
                        <w:txbxContent>
                          <w:p w:rsidR="009600EC" w:rsidRPr="009600EC" w:rsidRDefault="009600EC" w:rsidP="009600EC">
                            <w:pPr>
                              <w:spacing w:after="0"/>
                              <w:rPr>
                                <w:rFonts w:ascii="Arial" w:hAnsi="Arial" w:cs="Arial"/>
                                <w:b/>
                              </w:rPr>
                            </w:pPr>
                            <w:r w:rsidRPr="009600EC">
                              <w:rPr>
                                <w:rFonts w:ascii="Arial" w:hAnsi="Arial" w:cs="Arial"/>
                                <w:b/>
                              </w:rPr>
                              <w:t>Acknowledgment:</w:t>
                            </w:r>
                          </w:p>
                          <w:p w:rsidR="009600EC" w:rsidRDefault="009600EC" w:rsidP="009600EC">
                            <w:pPr>
                              <w:rPr>
                                <w:rFonts w:ascii="Arial" w:hAnsi="Arial" w:cs="Arial"/>
                              </w:rPr>
                            </w:pPr>
                            <w:r>
                              <w:rPr>
                                <w:rFonts w:ascii="Arial" w:hAnsi="Arial" w:cs="Arial"/>
                              </w:rPr>
                              <w:t xml:space="preserve">My classmate, Miles Voulgaris suggested I display only the transit stops within walksheds rather than the entire MBTA system. I think this simplifies the map considerably and clarifies </w:t>
                            </w:r>
                            <w:bookmarkStart w:id="0" w:name="_GoBack"/>
                            <w:bookmarkEnd w:id="0"/>
                            <w:r>
                              <w:rPr>
                                <w:rFonts w:ascii="Arial" w:hAnsi="Arial" w:cs="Arial"/>
                              </w:rPr>
                              <w:t>the message.</w:t>
                            </w:r>
                          </w:p>
                          <w:p w:rsidR="009600EC" w:rsidRPr="00BC5B21" w:rsidRDefault="009600EC" w:rsidP="009600EC">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FFF11" id="_x0000_s1027" type="#_x0000_t202" style="position:absolute;margin-left:499pt;margin-top:528pt;width:283pt;height:7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" filled="f" stroked="f">
                <v:textbox>
                  <w:txbxContent>
                    <w:p w:rsidR="009600EC" w:rsidRPr="009600EC" w:rsidRDefault="009600EC" w:rsidP="009600EC">
                      <w:pPr>
                        <w:spacing w:after="0"/>
                        <w:rPr>
                          <w:rFonts w:ascii="Arial" w:hAnsi="Arial" w:cs="Arial"/>
                          <w:b/>
                        </w:rPr>
                      </w:pPr>
                      <w:r w:rsidRPr="009600EC">
                        <w:rPr>
                          <w:rFonts w:ascii="Arial" w:hAnsi="Arial" w:cs="Arial"/>
                          <w:b/>
                        </w:rPr>
                        <w:t>Acknowledgment:</w:t>
                      </w:r>
                    </w:p>
                    <w:p w:rsidR="009600EC" w:rsidRDefault="009600EC" w:rsidP="009600EC">
                      <w:pPr>
                        <w:rPr>
                          <w:rFonts w:ascii="Arial" w:hAnsi="Arial" w:cs="Arial"/>
                        </w:rPr>
                      </w:pPr>
                      <w:r>
                        <w:rPr>
                          <w:rFonts w:ascii="Arial" w:hAnsi="Arial" w:cs="Arial"/>
                        </w:rPr>
                        <w:t xml:space="preserve">My classmate, Miles Voulgaris suggested I display only the transit stops within walksheds rather than the entire MBTA system. I think this simplifies the map considerably and clarifies </w:t>
                      </w:r>
                      <w:bookmarkStart w:id="1" w:name="_GoBack"/>
                      <w:bookmarkEnd w:id="1"/>
                      <w:r>
                        <w:rPr>
                          <w:rFonts w:ascii="Arial" w:hAnsi="Arial" w:cs="Arial"/>
                        </w:rPr>
                        <w:t>the message.</w:t>
                      </w:r>
                    </w:p>
                    <w:p w:rsidR="009600EC" w:rsidRPr="00BC5B21" w:rsidRDefault="009600EC" w:rsidP="009600EC">
                      <w:pPr>
                        <w:rPr>
                          <w:rFonts w:ascii="Arial" w:hAnsi="Arial" w:cs="Arial"/>
                        </w:rPr>
                      </w:pPr>
                    </w:p>
                  </w:txbxContent>
                </v:textbox>
              </v:shape>
            </w:pict>
          </mc:Fallback>
        </mc:AlternateContent>
      </w:r>
      <w:r w:rsidR="00BC5B21">
        <w:rPr>
          <w:noProof/>
        </w:rPr>
        <mc:AlternateContent>
          <mc:Choice Requires="wps">
            <w:drawing>
              <wp:anchor distT="45720" distB="45720" distL="114300" distR="114300" simplePos="0" relativeHeight="251663360" behindDoc="0" locked="0" layoutInCell="1" allowOverlap="1" wp14:anchorId="1CEE7822" wp14:editId="0383676E">
                <wp:simplePos x="0" y="0"/>
                <wp:positionH relativeFrom="column">
                  <wp:posOffset>7689850</wp:posOffset>
                </wp:positionH>
                <wp:positionV relativeFrom="paragraph">
                  <wp:posOffset>793750</wp:posOffset>
                </wp:positionV>
                <wp:extent cx="1955800" cy="404495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4044950"/>
                        </a:xfrm>
                        <a:prstGeom prst="rect">
                          <a:avLst/>
                        </a:prstGeom>
                        <a:noFill/>
                        <a:ln w="9525">
                          <a:noFill/>
                          <a:miter lim="800000"/>
                          <a:headEnd/>
                          <a:tailEnd/>
                        </a:ln>
                      </wps:spPr>
                      <wps:txbx>
                        <w:txbxContent>
                          <w:p w:rsidR="00BC5B21" w:rsidRDefault="00BC5B21" w:rsidP="00BC5B21">
                            <w:pPr>
                              <w:jc w:val="both"/>
                              <w:rPr>
                                <w:rFonts w:ascii="Arial" w:hAnsi="Arial" w:cs="Arial"/>
                              </w:rPr>
                            </w:pPr>
                            <w:r>
                              <w:rPr>
                                <w:rFonts w:ascii="Arial" w:hAnsi="Arial" w:cs="Arial"/>
                              </w:rPr>
                              <w:t>Are polling places in Somerville easily accessible by walking and transit? This map illustrates the time to the nearest of transit stop for each of the nineteen polling places in Somerville. The area accessible to each polling place within five minutes is shaded gray, and the transit stops within those walksheds are shown in orange.</w:t>
                            </w:r>
                          </w:p>
                          <w:p w:rsidR="00BC5B21" w:rsidRDefault="00BC5B21" w:rsidP="00BC5B21">
                            <w:pPr>
                              <w:jc w:val="both"/>
                              <w:rPr>
                                <w:rFonts w:ascii="Arial" w:hAnsi="Arial" w:cs="Arial"/>
                              </w:rPr>
                            </w:pPr>
                            <w:r>
                              <w:rPr>
                                <w:rFonts w:ascii="Arial" w:hAnsi="Arial" w:cs="Arial"/>
                              </w:rPr>
                              <w:t xml:space="preserve">All polling places are within a six-minute walk of the closest transit stop and 15 out of 19 are within a five-minute walk. </w:t>
                            </w:r>
                            <w:r>
                              <w:rPr>
                                <w:rFonts w:ascii="Arial" w:hAnsi="Arial" w:cs="Arial"/>
                              </w:rPr>
                              <w:t xml:space="preserve">The average walking </w:t>
                            </w:r>
                            <w:r>
                              <w:rPr>
                                <w:rFonts w:ascii="Arial" w:hAnsi="Arial" w:cs="Arial"/>
                              </w:rPr>
                              <w:t>time from a polling place to the nearest transit stop is 2 minutes and 41 seconds.</w:t>
                            </w:r>
                          </w:p>
                          <w:p w:rsidR="009600EC" w:rsidRDefault="009600EC" w:rsidP="00BC5B21">
                            <w:pPr>
                              <w:jc w:val="both"/>
                              <w:rPr>
                                <w:rFonts w:ascii="Arial" w:hAnsi="Arial" w:cs="Arial"/>
                              </w:rPr>
                            </w:pPr>
                          </w:p>
                          <w:p w:rsidR="009600EC" w:rsidRPr="00BC5B21" w:rsidRDefault="009600EC" w:rsidP="00BC5B21">
                            <w:pPr>
                              <w:jc w:val="both"/>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E7822" id="_x0000_s1028" type="#_x0000_t202" style="position:absolute;margin-left:605.5pt;margin-top:62.5pt;width:154pt;height:31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" filled="f" stroked="f">
                <v:textbox>
                  <w:txbxContent>
                    <w:p w:rsidR="00BC5B21" w:rsidRDefault="00BC5B21" w:rsidP="00BC5B21">
                      <w:pPr>
                        <w:jc w:val="both"/>
                        <w:rPr>
                          <w:rFonts w:ascii="Arial" w:hAnsi="Arial" w:cs="Arial"/>
                        </w:rPr>
                      </w:pPr>
                      <w:r>
                        <w:rPr>
                          <w:rFonts w:ascii="Arial" w:hAnsi="Arial" w:cs="Arial"/>
                        </w:rPr>
                        <w:t>Are polling places in Somerville easily accessible by walking and transit? This map illustrates the time to the nearest of transit stop for each of the nineteen polling places in Somerville. The area accessible to each polling place within five minutes is shaded gray, and the transit stops within those walksheds are shown in orange.</w:t>
                      </w:r>
                    </w:p>
                    <w:p w:rsidR="00BC5B21" w:rsidRDefault="00BC5B21" w:rsidP="00BC5B21">
                      <w:pPr>
                        <w:jc w:val="both"/>
                        <w:rPr>
                          <w:rFonts w:ascii="Arial" w:hAnsi="Arial" w:cs="Arial"/>
                        </w:rPr>
                      </w:pPr>
                      <w:r>
                        <w:rPr>
                          <w:rFonts w:ascii="Arial" w:hAnsi="Arial" w:cs="Arial"/>
                        </w:rPr>
                        <w:t xml:space="preserve">All polling places are within a six-minute walk of the closest transit stop and 15 out of 19 are within a five-minute walk. </w:t>
                      </w:r>
                      <w:r>
                        <w:rPr>
                          <w:rFonts w:ascii="Arial" w:hAnsi="Arial" w:cs="Arial"/>
                        </w:rPr>
                        <w:t xml:space="preserve">The average walking </w:t>
                      </w:r>
                      <w:r>
                        <w:rPr>
                          <w:rFonts w:ascii="Arial" w:hAnsi="Arial" w:cs="Arial"/>
                        </w:rPr>
                        <w:t>time from a polling place to the nearest transit stop is 2 minutes and 41 seconds.</w:t>
                      </w:r>
                    </w:p>
                    <w:p w:rsidR="009600EC" w:rsidRDefault="009600EC" w:rsidP="00BC5B21">
                      <w:pPr>
                        <w:jc w:val="both"/>
                        <w:rPr>
                          <w:rFonts w:ascii="Arial" w:hAnsi="Arial" w:cs="Arial"/>
                        </w:rPr>
                      </w:pPr>
                    </w:p>
                    <w:p w:rsidR="009600EC" w:rsidRPr="00BC5B21" w:rsidRDefault="009600EC" w:rsidP="00BC5B21">
                      <w:pPr>
                        <w:jc w:val="both"/>
                        <w:rPr>
                          <w:rFonts w:ascii="Arial" w:hAnsi="Arial" w:cs="Arial"/>
                        </w:rPr>
                      </w:pPr>
                    </w:p>
                  </w:txbxContent>
                </v:textbox>
              </v:shape>
            </w:pict>
          </mc:Fallback>
        </mc:AlternateContent>
      </w:r>
      <w:r w:rsidR="00BC5B21">
        <w:rPr>
          <w:noProof/>
        </w:rPr>
        <mc:AlternateContent>
          <mc:Choice Requires="wps">
            <w:drawing>
              <wp:anchor distT="45720" distB="45720" distL="114300" distR="114300" simplePos="0" relativeHeight="251661312" behindDoc="0" locked="0" layoutInCell="1" allowOverlap="1" wp14:anchorId="1CA40DE0" wp14:editId="5CB4FB01">
                <wp:simplePos x="0" y="0"/>
                <wp:positionH relativeFrom="column">
                  <wp:posOffset>4635500</wp:posOffset>
                </wp:positionH>
                <wp:positionV relativeFrom="paragraph">
                  <wp:posOffset>114300</wp:posOffset>
                </wp:positionV>
                <wp:extent cx="5181600" cy="1404620"/>
                <wp:effectExtent l="0" t="0" r="0" b="254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404620"/>
                        </a:xfrm>
                        <a:prstGeom prst="rect">
                          <a:avLst/>
                        </a:prstGeom>
                        <a:noFill/>
                        <a:ln w="9525">
                          <a:noFill/>
                          <a:miter lim="800000"/>
                          <a:headEnd/>
                          <a:tailEnd/>
                        </a:ln>
                      </wps:spPr>
                      <wps:txbx>
                        <w:txbxContent>
                          <w:p w:rsidR="00BC5B21" w:rsidRDefault="00BC5B21" w:rsidP="00BC5B21">
                            <w:pPr>
                              <w:jc w:val="right"/>
                              <w:rPr>
                                <w:rFonts w:ascii="Arial Black" w:hAnsi="Arial Black"/>
                                <w:sz w:val="36"/>
                                <w:szCs w:val="36"/>
                              </w:rPr>
                            </w:pPr>
                            <w:r w:rsidRPr="00BC5B21">
                              <w:rPr>
                                <w:rFonts w:ascii="Arial Black" w:hAnsi="Arial Black"/>
                                <w:sz w:val="36"/>
                                <w:szCs w:val="36"/>
                              </w:rPr>
                              <w:t>Transit Access to Polling Places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40DE0" id="_x0000_s1029" type="#_x0000_t202" style="position:absolute;margin-left:365pt;margin-top:9pt;width:40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" filled="f" stroked="f">
                <v:textbox style="mso-fit-shape-to-text:t">
                  <w:txbxContent>
                    <w:p w:rsidR="00BC5B21" w:rsidRDefault="00BC5B21" w:rsidP="00BC5B21">
                      <w:pPr>
                        <w:jc w:val="right"/>
                        <w:rPr>
                          <w:rFonts w:ascii="Arial Black" w:hAnsi="Arial Black"/>
                          <w:sz w:val="36"/>
                          <w:szCs w:val="36"/>
                        </w:rPr>
                      </w:pPr>
                      <w:r w:rsidRPr="00BC5B21">
                        <w:rPr>
                          <w:rFonts w:ascii="Arial Black" w:hAnsi="Arial Black"/>
                          <w:sz w:val="36"/>
                          <w:szCs w:val="36"/>
                        </w:rPr>
                        <w:t>Transit Access to Polling Places</w:t>
                      </w:r>
                    </w:p>
                  </w:txbxContent>
                </v:textbox>
              </v:shape>
            </w:pict>
          </mc:Fallback>
        </mc:AlternateContent>
      </w:r>
      <w:r w:rsidR="00BC5B21">
        <w:rPr>
          <w:noProof/>
        </w:rPr>
        <mc:AlternateContent>
          <mc:Choice Requires="wps">
            <w:drawing>
              <wp:anchor distT="45720" distB="45720" distL="114300" distR="114300" simplePos="0" relativeHeight="251659264" behindDoc="0" locked="0" layoutInCell="1" allowOverlap="1">
                <wp:simplePos x="0" y="0"/>
                <wp:positionH relativeFrom="column">
                  <wp:posOffset>4635500</wp:posOffset>
                </wp:positionH>
                <wp:positionV relativeFrom="paragraph">
                  <wp:posOffset>114300</wp:posOffset>
                </wp:positionV>
                <wp:extent cx="5181600" cy="1404620"/>
                <wp:effectExtent l="0" t="0" r="0" b="25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404620"/>
                        </a:xfrm>
                        <a:prstGeom prst="rect">
                          <a:avLst/>
                        </a:prstGeom>
                        <a:noFill/>
                        <a:ln w="9525">
                          <a:noFill/>
                          <a:miter lim="800000"/>
                          <a:headEnd/>
                          <a:tailEnd/>
                        </a:ln>
                      </wps:spPr>
                      <wps:txbx>
                        <w:txbxContent>
                          <w:p w:rsidR="00BC5B21" w:rsidRDefault="00BC5B21" w:rsidP="00BC5B21">
                            <w:pPr>
                              <w:jc w:val="right"/>
                              <w:rPr>
                                <w:rFonts w:ascii="Arial Black" w:hAnsi="Arial Black"/>
                                <w:sz w:val="36"/>
                                <w:szCs w:val="36"/>
                              </w:rPr>
                            </w:pPr>
                            <w:r w:rsidRPr="00BC5B21">
                              <w:rPr>
                                <w:rFonts w:ascii="Arial Black" w:hAnsi="Arial Black"/>
                                <w:sz w:val="36"/>
                                <w:szCs w:val="36"/>
                              </w:rPr>
                              <w:t>Transit Access to Polling Places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65pt;margin-top:9pt;width:40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" filled="f" stroked="f">
                <v:textbox style="mso-fit-shape-to-text:t">
                  <w:txbxContent>
                    <w:p w:rsidR="00BC5B21" w:rsidRDefault="00BC5B21" w:rsidP="00BC5B21">
                      <w:pPr>
                        <w:jc w:val="right"/>
                        <w:rPr>
                          <w:rFonts w:ascii="Arial Black" w:hAnsi="Arial Black"/>
                          <w:sz w:val="36"/>
                          <w:szCs w:val="36"/>
                        </w:rPr>
                      </w:pPr>
                      <w:r w:rsidRPr="00BC5B21">
                        <w:rPr>
                          <w:rFonts w:ascii="Arial Black" w:hAnsi="Arial Black"/>
                          <w:sz w:val="36"/>
                          <w:szCs w:val="36"/>
                        </w:rPr>
                        <w:t>Transit Access to Polling Places</w:t>
                      </w:r>
                    </w:p>
                  </w:txbxContent>
                </v:textbox>
              </v:shape>
            </w:pict>
          </mc:Fallback>
        </mc:AlternateContent>
      </w:r>
      <w:r w:rsidR="008C423F">
        <w:rPr>
          <w:noProof/>
        </w:rPr>
        <w:drawing>
          <wp:inline distT="0" distB="0" distL="0" distR="0">
            <wp:extent cx="10058785" cy="77726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ll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785" cy="7772698"/>
                    </a:xfrm>
                    <a:prstGeom prst="rect">
                      <a:avLst/>
                    </a:prstGeom>
                  </pic:spPr>
                </pic:pic>
              </a:graphicData>
            </a:graphic>
          </wp:inline>
        </w:drawing>
      </w:r>
    </w:p>
    <w:sectPr w:rsidR="0056105A" w:rsidSect="00E5175E">
      <w:pgSz w:w="15840" w:h="12240" w:orient="landscape"/>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75E"/>
    <w:rsid w:val="00287C91"/>
    <w:rsid w:val="008C423F"/>
    <w:rsid w:val="009600EC"/>
    <w:rsid w:val="00B2439D"/>
    <w:rsid w:val="00BC5B21"/>
    <w:rsid w:val="00C75679"/>
    <w:rsid w:val="00E51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CB353"/>
  <w15:chartTrackingRefBased/>
  <w15:docId w15:val="{9BE6C724-A006-47ED-B7C2-40DE35927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0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00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somervillema.gov/browse?category=GIS+data" TargetMode="External"/><Relationship Id="rId13"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www.mbta.com/developers/gtfs" TargetMode="External"/><Relationship Id="rId12" Type="http://schemas.openxmlformats.org/officeDocument/2006/relationships/hyperlink" Target="https://data.somervillema.gov/browse?category=GIS+data"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carto.com/" TargetMode="External"/><Relationship Id="rId11" Type="http://schemas.openxmlformats.org/officeDocument/2006/relationships/hyperlink" Target="https://www.mbta.com/developers/gtfs" TargetMode="External"/><Relationship Id="rId5" Type="http://schemas.openxmlformats.org/officeDocument/2006/relationships/hyperlink" Target="https://www.openstreetmap.org/copyright" TargetMode="External"/><Relationship Id="rId15" Type="http://schemas.openxmlformats.org/officeDocument/2006/relationships/theme" Target="theme/theme1.xml"/><Relationship Id="rId10" Type="http://schemas.openxmlformats.org/officeDocument/2006/relationships/hyperlink" Target="https://carto.com/" TargetMode="External"/><Relationship Id="rId4" Type="http://schemas.openxmlformats.org/officeDocument/2006/relationships/webSettings" Target="webSettings.xml"/><Relationship Id="rId9" Type="http://schemas.openxmlformats.org/officeDocument/2006/relationships/hyperlink" Target="https://www.openstreetmap.org/copyright"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3A82A-6B2E-40B4-A4C6-9F5005C39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Words>
  <Characters>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GSD</Company>
  <LinksUpToDate>false</LinksUpToDate>
  <CharactersWithSpaces>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Voulgaris, Carole Turley</dc:creator>
  <cp:keywords/>
  <dc:description/>
  <cp:lastModifiedBy>Voulgaris, Carole Turley</cp:lastModifiedBy>
  <cp:revision>1</cp:revision>
  <dcterms:created xsi:type="dcterms:W3CDTF">2022-10-04T15:20:00Z</dcterms:created>
  <dcterms:modified xsi:type="dcterms:W3CDTF">2022-10-04T16:40:00Z</dcterms:modified>
</cp:coreProperties>
</file>